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50379" w14:textId="1DE7E0E1" w:rsidR="008C1313" w:rsidRDefault="00705298">
      <w:r>
        <w:t xml:space="preserve">Sport Flyers Meeting </w:t>
      </w:r>
      <w:r w:rsidR="00A97396">
        <w:t>May 17, 2025</w:t>
      </w:r>
    </w:p>
    <w:p w14:paraId="3B5A6E22" w14:textId="48E8441C" w:rsidR="00705298" w:rsidRDefault="00705298">
      <w:r>
        <w:t xml:space="preserve">Held at </w:t>
      </w:r>
      <w:r w:rsidR="00A97396">
        <w:t>Tod Taylor’s hangar, 4307 Sport Flyers Ln.</w:t>
      </w:r>
    </w:p>
    <w:p w14:paraId="1E4C50B6" w14:textId="77777777" w:rsidR="00705298" w:rsidRDefault="00705298"/>
    <w:p w14:paraId="04DD1600" w14:textId="77777777" w:rsidR="00A97396" w:rsidRDefault="00A97396">
      <w:r>
        <w:t xml:space="preserve">21 proxies or </w:t>
      </w:r>
      <w:proofErr w:type="gramStart"/>
      <w:r>
        <w:t>persons</w:t>
      </w:r>
      <w:proofErr w:type="gramEnd"/>
      <w:r>
        <w:t xml:space="preserve"> in attendance were present.  Proxies provided sufficient headcount to make a quorum but not to conduct any voting.</w:t>
      </w:r>
    </w:p>
    <w:p w14:paraId="441CFE45" w14:textId="77777777" w:rsidR="00A97396" w:rsidRDefault="00A97396"/>
    <w:p w14:paraId="3826E310" w14:textId="225CAEB7" w:rsidR="00705298" w:rsidRDefault="00705298">
      <w:r>
        <w:t>The meeting was called to order at 2:07pm.</w:t>
      </w:r>
      <w:r w:rsidR="00A97396">
        <w:t xml:space="preserve"> By Justin.  </w:t>
      </w:r>
      <w:proofErr w:type="gramStart"/>
      <w:r w:rsidR="00A97396">
        <w:t>Seconded</w:t>
      </w:r>
      <w:proofErr w:type="gramEnd"/>
      <w:r w:rsidR="00A97396">
        <w:t>.</w:t>
      </w:r>
    </w:p>
    <w:p w14:paraId="28319750" w14:textId="77777777" w:rsidR="00A97396" w:rsidRDefault="00A97396"/>
    <w:p w14:paraId="673BC61E" w14:textId="7B2C4F5A" w:rsidR="00A97396" w:rsidRDefault="00A97396">
      <w:r>
        <w:t xml:space="preserve">It was announced that Robert Clark had been appointed by the board to fulfil the remainder of the board position vacated by Anthony Robinson when he sold his place and moved in March.  Service will run </w:t>
      </w:r>
      <w:proofErr w:type="gramStart"/>
      <w:r>
        <w:t>until expiration in</w:t>
      </w:r>
      <w:proofErr w:type="gramEnd"/>
      <w:r>
        <w:t xml:space="preserve"> </w:t>
      </w:r>
      <w:proofErr w:type="gramStart"/>
      <w:r>
        <w:t>February,</w:t>
      </w:r>
      <w:proofErr w:type="gramEnd"/>
      <w:r>
        <w:t xml:space="preserve"> 2026.</w:t>
      </w:r>
    </w:p>
    <w:p w14:paraId="0E5839D4" w14:textId="77777777" w:rsidR="00705298" w:rsidRDefault="00705298"/>
    <w:p w14:paraId="6B4A8598" w14:textId="77777777" w:rsidR="00126F52" w:rsidRDefault="00A97396">
      <w:proofErr w:type="gramStart"/>
      <w:r>
        <w:t>Secretary,</w:t>
      </w:r>
      <w:proofErr w:type="gramEnd"/>
      <w:r>
        <w:t xml:space="preserve"> Tod </w:t>
      </w:r>
      <w:proofErr w:type="gramStart"/>
      <w:r>
        <w:t>Taylor,</w:t>
      </w:r>
      <w:proofErr w:type="gramEnd"/>
      <w:r>
        <w:t xml:space="preserve"> read the minutes from the last meeting in February.  One exception was noted in that it was determined after that meeting that the vote for Phase II did NOT pass.  It was moved to accept the minutes as read, with the correction, above.  </w:t>
      </w:r>
      <w:proofErr w:type="gramStart"/>
      <w:r w:rsidR="00126F52">
        <w:t>Seconded</w:t>
      </w:r>
      <w:proofErr w:type="gramEnd"/>
      <w:r w:rsidR="00126F52">
        <w:t xml:space="preserve"> and accepted by those present.</w:t>
      </w:r>
    </w:p>
    <w:p w14:paraId="42C43FB5" w14:textId="77777777" w:rsidR="00126F52" w:rsidRDefault="00126F52"/>
    <w:p w14:paraId="02AE14A1" w14:textId="77777777" w:rsidR="00126F52" w:rsidRDefault="00126F52">
      <w:r>
        <w:t>There was a discussion about tax exempt status.  It was noted that there are two possible concepts—exemption from federal taxes and exemption from sales taxes.  The former is a federal statute and there is a carve out in federal tax law for HOA organizations who collect funds and spend them entirely on the property.  The second is a state issue and requires application to and receiving an authorization letter from the state.  Treasurer Chris Mills is currently looking into this.</w:t>
      </w:r>
    </w:p>
    <w:p w14:paraId="7B788357" w14:textId="77777777" w:rsidR="00126F52" w:rsidRDefault="00126F52"/>
    <w:p w14:paraId="3FBA2CBC" w14:textId="77777777" w:rsidR="00126F52" w:rsidRDefault="00126F52">
      <w:r>
        <w:t>There was a side discussion between Justin and Bruce Watkins regarding open meetings of the board.</w:t>
      </w:r>
    </w:p>
    <w:p w14:paraId="5C808D2D" w14:textId="77777777" w:rsidR="00126F52" w:rsidRDefault="00126F52"/>
    <w:p w14:paraId="5FC26A19" w14:textId="77777777" w:rsidR="00126F52" w:rsidRDefault="00126F52">
      <w:r>
        <w:t xml:space="preserve">Bruce expressed his feeling that, because of the two legal entities, two separate boards of directors </w:t>
      </w:r>
      <w:proofErr w:type="gramStart"/>
      <w:r>
        <w:t>is</w:t>
      </w:r>
      <w:proofErr w:type="gramEnd"/>
      <w:r>
        <w:t xml:space="preserve"> needed.</w:t>
      </w:r>
    </w:p>
    <w:p w14:paraId="3452A58C" w14:textId="77777777" w:rsidR="00126F52" w:rsidRDefault="00126F52"/>
    <w:p w14:paraId="5C4AC1BB" w14:textId="77777777" w:rsidR="00126F52" w:rsidRDefault="00126F52">
      <w:r>
        <w:t>New Board member, Robert Clark, presented some issues for discussion:</w:t>
      </w:r>
    </w:p>
    <w:p w14:paraId="57251C03" w14:textId="77777777" w:rsidR="001F43F0" w:rsidRDefault="00126F52" w:rsidP="00126F52">
      <w:pPr>
        <w:pStyle w:val="ListParagraph"/>
        <w:numPr>
          <w:ilvl w:val="0"/>
          <w:numId w:val="1"/>
        </w:numPr>
      </w:pPr>
      <w:r>
        <w:t xml:space="preserve">Bare spots on the runway.  This has always been an issue, particularly during times of drought.  </w:t>
      </w:r>
      <w:r w:rsidR="001F43F0">
        <w:t xml:space="preserve">This is caused by the dense pack of the underlying soil, lack of proper drainage, and lack of healthy, fertile soil.  Our standard solution has been to use one side </w:t>
      </w:r>
      <w:proofErr w:type="gramStart"/>
      <w:r w:rsidR="001F43F0">
        <w:t>off</w:t>
      </w:r>
      <w:proofErr w:type="gramEnd"/>
      <w:r w:rsidR="001F43F0">
        <w:t xml:space="preserve"> the runway or the other until the grass can grow back.</w:t>
      </w:r>
    </w:p>
    <w:p w14:paraId="7F737162" w14:textId="74C279A6" w:rsidR="001F43F0" w:rsidRDefault="001F43F0" w:rsidP="00126F52">
      <w:pPr>
        <w:pStyle w:val="ListParagraph"/>
        <w:numPr>
          <w:ilvl w:val="0"/>
          <w:numId w:val="1"/>
        </w:numPr>
      </w:pPr>
      <w:r>
        <w:t xml:space="preserve">The runway lights have been on all night.  This has resulted in our monthly electric bill doubling (most recent bill was $26.35).  The original control box </w:t>
      </w:r>
      <w:proofErr w:type="gramStart"/>
      <w:r>
        <w:t>died</w:t>
      </w:r>
      <w:proofErr w:type="gramEnd"/>
      <w:r>
        <w:t xml:space="preserve"> and several cobbled together solutions have been of limited value.  Most recently there has been a simple toggle switch (on/off), a photocell, or a cheap sprinkler timer.  We need a unit that allows defining on/off hours that make sense and a receiver for </w:t>
      </w:r>
      <w:proofErr w:type="gramStart"/>
      <w:r>
        <w:t>pilot controlled</w:t>
      </w:r>
      <w:proofErr w:type="gramEnd"/>
      <w:r>
        <w:t xml:space="preserve"> lighting.  Chris Mills is currently looking into one that has a list price of $975.  Others investigated have had prices as high as $1300 or more.  A solicitation of donated funds to acquire the box was discussed.</w:t>
      </w:r>
    </w:p>
    <w:p w14:paraId="2688E3F0" w14:textId="77777777" w:rsidR="00A57A2A" w:rsidRDefault="001F43F0" w:rsidP="00126F52">
      <w:pPr>
        <w:pStyle w:val="ListParagraph"/>
        <w:numPr>
          <w:ilvl w:val="0"/>
          <w:numId w:val="1"/>
        </w:numPr>
      </w:pPr>
      <w:r>
        <w:t>It was observed that the local crop duster has been operating in the area over or near the airport at low altitudes and is not making radio calls.  This has been an annual thing for about a week or two in the spring</w:t>
      </w:r>
      <w:r w:rsidR="00A57A2A">
        <w:t xml:space="preserve">.  It was recommended to attempt to get the N-number of the aircraft so that we can contact the operator and </w:t>
      </w:r>
      <w:proofErr w:type="gramStart"/>
      <w:r w:rsidR="00A57A2A">
        <w:t>ask for</w:t>
      </w:r>
      <w:proofErr w:type="gramEnd"/>
      <w:r w:rsidR="00A57A2A">
        <w:t xml:space="preserve"> them to stay clear of our operational area except during actual application.</w:t>
      </w:r>
    </w:p>
    <w:p w14:paraId="5C92EC42" w14:textId="77777777" w:rsidR="00A57A2A" w:rsidRDefault="00A57A2A" w:rsidP="00A57A2A">
      <w:pPr>
        <w:ind w:left="360"/>
      </w:pPr>
    </w:p>
    <w:p w14:paraId="24A4F8A9" w14:textId="77777777" w:rsidR="00927BF8" w:rsidRDefault="00A57A2A" w:rsidP="00927BF8">
      <w:r>
        <w:t xml:space="preserve">There was a discussion about trying to restrict non-resident traffic.  A discussion of the barrels recently placed by (Oscar?).  The truck drivers </w:t>
      </w:r>
      <w:proofErr w:type="gramStart"/>
      <w:r>
        <w:t>have been</w:t>
      </w:r>
      <w:proofErr w:type="gramEnd"/>
      <w:r>
        <w:t xml:space="preserve"> seen stopping, moving the barrels out of </w:t>
      </w:r>
      <w:r>
        <w:lastRenderedPageBreak/>
        <w:t xml:space="preserve">the way, then proceeding down the road.  A less expensive option of a manual gate was suggested but it was pointed out that we can’t enforce human nature and many in the community would simply leave it unlatched and open.  An automated gate is the </w:t>
      </w:r>
      <w:proofErr w:type="spellStart"/>
      <w:r>
        <w:t>mmost</w:t>
      </w:r>
      <w:proofErr w:type="spellEnd"/>
      <w:r>
        <w:t xml:space="preserve"> expensive but the most reliable.  There was a brief discussion about a swing gate or a sliding gate.  Swing gates are expensive undertakings.  Sliding gates are less expensive but it may be necessary for someone in the community to weld it up for us to realize much savings.  This also requires community members near the ends of the road to volunteer to allow the gate to be placed on their property line</w:t>
      </w:r>
      <w:r w:rsidR="00927BF8">
        <w:t xml:space="preserve"> of their lot.  </w:t>
      </w:r>
      <w:proofErr w:type="spellStart"/>
      <w:r w:rsidR="00927BF8">
        <w:t>Kowalis’s</w:t>
      </w:r>
      <w:proofErr w:type="spellEnd"/>
      <w:r w:rsidR="00927BF8">
        <w:t xml:space="preserve"> have agreed and so have Justin’s in-laws.  That covers the east side, but not the west side.</w:t>
      </w:r>
    </w:p>
    <w:p w14:paraId="36CE93AF" w14:textId="77777777" w:rsidR="00927BF8" w:rsidRDefault="00927BF8" w:rsidP="00927BF8"/>
    <w:p w14:paraId="7AF5EFFE" w14:textId="77777777" w:rsidR="00927BF8" w:rsidRDefault="00927BF8" w:rsidP="00927BF8">
      <w:r>
        <w:t>There was a discussion about those who have chosen not to pay their assessments and the impact on finances.  This extended to a discussion of the need to raise the assessment.</w:t>
      </w:r>
    </w:p>
    <w:p w14:paraId="008855CB" w14:textId="77777777" w:rsidR="00927BF8" w:rsidRDefault="00927BF8" w:rsidP="00927BF8"/>
    <w:p w14:paraId="5BA14DD6" w14:textId="6A6CE4AE" w:rsidR="00927BF8" w:rsidRDefault="00927BF8" w:rsidP="00927BF8">
      <w:r>
        <w:t>There was a motion to adjourn the meeting at 3:10</w:t>
      </w:r>
      <w:proofErr w:type="gramStart"/>
      <w:r>
        <w:t>.  The</w:t>
      </w:r>
      <w:proofErr w:type="gramEnd"/>
      <w:r>
        <w:t xml:space="preserve"> motion was seconded and accepted by those in attendance.</w:t>
      </w:r>
    </w:p>
    <w:sectPr w:rsidR="00927B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077A6"/>
    <w:multiLevelType w:val="hybridMultilevel"/>
    <w:tmpl w:val="89B67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4636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298"/>
    <w:rsid w:val="00126F52"/>
    <w:rsid w:val="001F43F0"/>
    <w:rsid w:val="00255870"/>
    <w:rsid w:val="00537651"/>
    <w:rsid w:val="006404BB"/>
    <w:rsid w:val="00656300"/>
    <w:rsid w:val="00691B4A"/>
    <w:rsid w:val="00705298"/>
    <w:rsid w:val="00802D40"/>
    <w:rsid w:val="00895D8B"/>
    <w:rsid w:val="008C1313"/>
    <w:rsid w:val="009255B6"/>
    <w:rsid w:val="00927BF8"/>
    <w:rsid w:val="00A57A2A"/>
    <w:rsid w:val="00A97396"/>
    <w:rsid w:val="00B07916"/>
    <w:rsid w:val="00CB1A64"/>
    <w:rsid w:val="00E73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2264B"/>
  <w15:chartTrackingRefBased/>
  <w15:docId w15:val="{C19BB56E-8296-4B29-B16D-5E30A8CF1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529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0529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0529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0529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0529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052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2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2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2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29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0529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0529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0529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0529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052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52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52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5298"/>
    <w:rPr>
      <w:rFonts w:eastAsiaTheme="majorEastAsia" w:cstheme="majorBidi"/>
      <w:color w:val="272727" w:themeColor="text1" w:themeTint="D8"/>
    </w:rPr>
  </w:style>
  <w:style w:type="paragraph" w:styleId="Title">
    <w:name w:val="Title"/>
    <w:basedOn w:val="Normal"/>
    <w:next w:val="Normal"/>
    <w:link w:val="TitleChar"/>
    <w:uiPriority w:val="10"/>
    <w:qFormat/>
    <w:rsid w:val="007052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2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52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52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2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5298"/>
    <w:rPr>
      <w:i/>
      <w:iCs/>
      <w:color w:val="404040" w:themeColor="text1" w:themeTint="BF"/>
    </w:rPr>
  </w:style>
  <w:style w:type="paragraph" w:styleId="ListParagraph">
    <w:name w:val="List Paragraph"/>
    <w:basedOn w:val="Normal"/>
    <w:uiPriority w:val="34"/>
    <w:qFormat/>
    <w:rsid w:val="00705298"/>
    <w:pPr>
      <w:ind w:left="720"/>
      <w:contextualSpacing/>
    </w:pPr>
  </w:style>
  <w:style w:type="character" w:styleId="IntenseEmphasis">
    <w:name w:val="Intense Emphasis"/>
    <w:basedOn w:val="DefaultParagraphFont"/>
    <w:uiPriority w:val="21"/>
    <w:qFormat/>
    <w:rsid w:val="00705298"/>
    <w:rPr>
      <w:i/>
      <w:iCs/>
      <w:color w:val="2E74B5" w:themeColor="accent1" w:themeShade="BF"/>
    </w:rPr>
  </w:style>
  <w:style w:type="paragraph" w:styleId="IntenseQuote">
    <w:name w:val="Intense Quote"/>
    <w:basedOn w:val="Normal"/>
    <w:next w:val="Normal"/>
    <w:link w:val="IntenseQuoteChar"/>
    <w:uiPriority w:val="30"/>
    <w:qFormat/>
    <w:rsid w:val="0070529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05298"/>
    <w:rPr>
      <w:i/>
      <w:iCs/>
      <w:color w:val="2E74B5" w:themeColor="accent1" w:themeShade="BF"/>
    </w:rPr>
  </w:style>
  <w:style w:type="character" w:styleId="IntenseReference">
    <w:name w:val="Intense Reference"/>
    <w:basedOn w:val="DefaultParagraphFont"/>
    <w:uiPriority w:val="32"/>
    <w:qFormat/>
    <w:rsid w:val="0070529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The Reynolds and Reynolds Company</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Tod</dc:creator>
  <cp:keywords/>
  <dc:description/>
  <cp:lastModifiedBy>Taylor, Tod</cp:lastModifiedBy>
  <cp:revision>3</cp:revision>
  <dcterms:created xsi:type="dcterms:W3CDTF">2025-05-19T18:24:00Z</dcterms:created>
  <dcterms:modified xsi:type="dcterms:W3CDTF">2025-05-19T19:14:00Z</dcterms:modified>
</cp:coreProperties>
</file>